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DFC63" w14:textId="7B5EDA53" w:rsidR="00361F3E" w:rsidRDefault="00D03DD6" w:rsidP="00361F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r w:rsidRPr="00C148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Projekt Implementace </w:t>
      </w:r>
      <w:r w:rsidR="00C14834" w:rsidRPr="00C148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dlouhodobého záměru Jihomoravského kraje</w:t>
      </w:r>
      <w:r w:rsidR="00F667F2" w:rsidRPr="00C148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v rámci Operačního programu Jan Amos </w:t>
      </w:r>
      <w:r w:rsidR="00F667F2" w:rsidRPr="00361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Komenský</w:t>
      </w:r>
    </w:p>
    <w:p w14:paraId="6F14E5D1" w14:textId="16AE75AE" w:rsidR="00A900CE" w:rsidRDefault="00331C71" w:rsidP="00361F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361F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č. smlouvy</w:t>
      </w:r>
      <w:r w:rsidR="00361F3E" w:rsidRPr="00361F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</w:t>
      </w:r>
      <w:r w:rsidRPr="00361F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CZ.02.02.XX/00/23_018/0009176</w:t>
      </w:r>
    </w:p>
    <w:p w14:paraId="3DE55613" w14:textId="77777777" w:rsidR="00394A74" w:rsidRDefault="00394A74" w:rsidP="00361F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bookmarkStart w:id="0" w:name="_GoBack"/>
      <w:bookmarkEnd w:id="0"/>
    </w:p>
    <w:p w14:paraId="277A435B" w14:textId="06982ACC" w:rsidR="00394A74" w:rsidRDefault="00394A74" w:rsidP="00361F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Školní rok 2025-2026</w:t>
      </w:r>
    </w:p>
    <w:p w14:paraId="4429D164" w14:textId="77777777" w:rsidR="00361F3E" w:rsidRPr="00361F3E" w:rsidRDefault="00361F3E" w:rsidP="00361F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14:paraId="7D7E8188" w14:textId="3678028E" w:rsidR="00EE5460" w:rsidRDefault="00D03DD6" w:rsidP="001C72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Střední odborná škola Znojmo, Dvořákova, příspěvková organizace </w:t>
      </w:r>
      <w:r w:rsidR="00361F3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je partnerem č. 8 v 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projektu Jihomoravského kraje „Implementace 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DZ JMK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“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Projekt </w:t>
      </w:r>
      <w:r w:rsidR="002B0F2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je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realizován 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 rámci Operačního programu 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Jan Amos Komenský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Doba trvání projektu </w:t>
      </w:r>
      <w:r w:rsidR="00361F3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je 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od 1. září 202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3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do 3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června 2024</w:t>
      </w:r>
      <w:r w:rsidR="00240CF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následně pokračuje do 30. června 2028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Finanční podíl partnera na projektu </w:t>
      </w:r>
      <w:r w:rsidR="00240CF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činí 6.132.433,26</w:t>
      </w:r>
      <w:r w:rsidR="00F03D3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Kč.</w:t>
      </w:r>
    </w:p>
    <w:p w14:paraId="71B69565" w14:textId="69AFBA46" w:rsidR="00361F3E" w:rsidRDefault="00F03D31" w:rsidP="001C72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Zapojení školy do projektu je </w:t>
      </w:r>
      <w:r w:rsidR="00361F3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příležitostí pro zvýšení motivace a zájmu žáků o odborné vzdělávání v oblasti zemědělství, prevencí předčasných odchodů z odborného vzdělávání a podporou pro rozvoj základních kompetencí žáků v oborech s výučním listem. Přispívá také k propagaci zemědělství a příbuzných oborů v široké veřejnosti. </w:t>
      </w:r>
    </w:p>
    <w:p w14:paraId="453C7ACF" w14:textId="611D2FD2" w:rsidR="00D03DD6" w:rsidRPr="00C14834" w:rsidRDefault="00F03D31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Aktivity realizované ve školním roce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202</w:t>
      </w:r>
      <w:r w:rsidR="00361F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5 – 2026</w:t>
      </w:r>
      <w:proofErr w:type="gramEnd"/>
      <w:r w:rsidR="00361F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významně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přispěly </w:t>
      </w:r>
      <w:r w:rsidR="00361F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k popularizaci zemědělského školství,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zvýšení odborných znalostí a dovedností</w:t>
      </w:r>
      <w:r w:rsidR="00361F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žáků a pedagogů</w:t>
      </w:r>
      <w:r w:rsidR="00197D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, zlepšení gramotnosti a osobnostnímu rozvoji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žáků školy</w:t>
      </w:r>
      <w:r w:rsidR="00361F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. Činnost v projektu souvisí s činností školy jako Centra pro odborné vzdělávání v zemědělství a umožňuje výměnu zkušeností</w:t>
      </w:r>
      <w:r w:rsidR="002806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a spolupráci mezi partnerskými školami a sociálními partnery.</w:t>
      </w:r>
    </w:p>
    <w:p w14:paraId="3AA9E4AD" w14:textId="77777777" w:rsidR="00F03D31" w:rsidRDefault="00F03D31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</w:p>
    <w:p w14:paraId="65C890A5" w14:textId="4AEF4326" w:rsidR="00340430" w:rsidRPr="00C14834" w:rsidRDefault="00340430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V rámci projektu jsme realizovali klíčovou aktivitu </w:t>
      </w:r>
      <w:r w:rsidR="00207BD9" w:rsidRPr="00207BD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cs-CZ"/>
        </w:rPr>
        <w:t>PA02 PODPORA ODBORNÉHO VZDĚLÁVÁNÍ ČLENĚNOU</w:t>
      </w:r>
      <w:r w:rsidR="00207BD9"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na 5 </w:t>
      </w:r>
      <w:proofErr w:type="spellStart"/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podaktivit</w:t>
      </w:r>
      <w:proofErr w:type="spellEnd"/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:</w:t>
      </w:r>
    </w:p>
    <w:p w14:paraId="174A3F48" w14:textId="78BC7A0E" w:rsidR="00340430" w:rsidRPr="001C72B3" w:rsidRDefault="00340430" w:rsidP="00340430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cs-CZ"/>
        </w:rPr>
      </w:pPr>
      <w:r w:rsidRPr="001C72B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cs-CZ"/>
        </w:rPr>
        <w:t>Rozvoj Center odborného vzdělávání a jejich koordinace</w:t>
      </w:r>
    </w:p>
    <w:p w14:paraId="1D353715" w14:textId="338B8CC0" w:rsidR="00340430" w:rsidRPr="00C14834" w:rsidRDefault="00340430" w:rsidP="003404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Centrem odborného vzdělávání pro zemědělství Jihomoravského kraje byla škola jmenována v roce 2015. Spolupráce se týk</w:t>
      </w:r>
      <w:r w:rsidR="002806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á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11 středních škol Jihomoravského kraje. Jednalo se o sdílení odborných učeben a laboratoří, workshopy a přednášky pro pedagogy a management, přednášky, exkurze a zájmové kroužky využívané žáky.</w:t>
      </w:r>
    </w:p>
    <w:p w14:paraId="5248C6A9" w14:textId="71A3655E" w:rsidR="00340430" w:rsidRPr="001C72B3" w:rsidRDefault="00340430" w:rsidP="00340430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cs-CZ"/>
        </w:rPr>
      </w:pPr>
      <w:r w:rsidRPr="001C72B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cs-CZ"/>
        </w:rPr>
        <w:t>Sdílení pedagogů, odborných učeben a laboratoří, příklady dobré praxe</w:t>
      </w:r>
    </w:p>
    <w:p w14:paraId="29F7066C" w14:textId="5C4A3C1B" w:rsidR="0084039C" w:rsidRPr="00C14834" w:rsidRDefault="00197DB9" w:rsidP="003404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Program jednotlivých setkání v rámci sdílení byl zaměřen na zemědělské činnosti a zpracování zemědělské produkce. Aktivity probíhaly pod vedení lektorů a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výsledkem byly nové praktické dovednosti</w:t>
      </w:r>
      <w:r w:rsidR="002806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a teoretické znalosti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.</w:t>
      </w:r>
    </w:p>
    <w:p w14:paraId="1A768526" w14:textId="1FD056BE" w:rsidR="001C72B3" w:rsidRDefault="0084039C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V rámci spolupráce se základními školami proběhlo </w:t>
      </w:r>
      <w:r w:rsidR="002806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30 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společných aktivit a bylo podpořeno </w:t>
      </w:r>
      <w:r w:rsidR="002806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490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žáků</w:t>
      </w:r>
      <w:r w:rsidR="002806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základních škol, 98 žáků střední školy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a </w:t>
      </w:r>
      <w:r w:rsidR="002806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2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9 pedagogů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.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Největší úspěch měla témata spojená se </w:t>
      </w:r>
      <w:r w:rsidR="002806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zpracováním zemědělské produkce rostlinného a živočišného původu, floristika a hochy zaujala témata spojení s mechanizačními prostředky a technikou. </w:t>
      </w:r>
    </w:p>
    <w:p w14:paraId="3AE23233" w14:textId="27482D0C" w:rsidR="004300F9" w:rsidRDefault="0084039C" w:rsidP="004300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Sdílení v odborných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učebnách se zúčastnilo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</w:t>
      </w:r>
      <w:r w:rsidR="0028066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50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žáků středních škol v rámci 1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aktivit</w:t>
      </w:r>
      <w:r w:rsidR="0028066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v doprovodu svých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učitelů. Nejvíce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je 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zaujala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témata spojená s moderními zemědělskými technologiemi</w:t>
      </w:r>
      <w:r w:rsidR="0028066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zpracováním zemědělských surovin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5F3F1441" w14:textId="1FA16FC9" w:rsidR="00AB33F5" w:rsidRPr="008C350F" w:rsidRDefault="00AB33F5" w:rsidP="008C350F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C350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Rozvoj znalostí a dovedností učitelů odborných předmětů, praktického vyučování a odborného výcviku</w:t>
      </w:r>
      <w:r w:rsidR="0028066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formou workshopů</w:t>
      </w:r>
    </w:p>
    <w:p w14:paraId="4FF21E8B" w14:textId="5250F2F0" w:rsidR="00AB33F5" w:rsidRPr="00C14834" w:rsidRDefault="00835D4C" w:rsidP="00AB33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Workshopy </w:t>
      </w:r>
      <w:r w:rsidR="007C5B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umožnily v</w:t>
      </w:r>
      <w:r w:rsidR="00AB33F5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ýměnu zkušeností</w:t>
      </w:r>
      <w:r w:rsidR="007C5B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znalostí a dovedností učitelů středních odborných škol, které jsou z</w:t>
      </w:r>
      <w:r w:rsidR="00AB33F5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</w:t>
      </w:r>
      <w:r w:rsidR="007C5B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měřeny na zemědělství</w:t>
      </w:r>
      <w:r w:rsidR="00AB33F5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="007C5B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Témata setkání </w:t>
      </w:r>
      <w:r w:rsidR="0028066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byla zaměřena na zemědělské sortimenty a plemena hospodářských zvířat, genetiku a šlechtění. Odborné vedení workshopů </w:t>
      </w:r>
      <w:r w:rsidR="00B46E9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bylo v rukou odborných učitelů a odborníků z praxe.</w:t>
      </w:r>
    </w:p>
    <w:p w14:paraId="3E8BC8AC" w14:textId="659D9ECA" w:rsidR="007C5B9B" w:rsidRDefault="007C5B9B" w:rsidP="00AB33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Do workshopů se zapojilo </w:t>
      </w:r>
      <w:r w:rsidR="00B46E9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92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učitelů středních odborných škol v 5 setkáních</w:t>
      </w:r>
    </w:p>
    <w:p w14:paraId="588050FF" w14:textId="262A1E5D" w:rsidR="00AB33F5" w:rsidRPr="008C350F" w:rsidRDefault="00AB33F5" w:rsidP="008C350F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8C35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Přednášky odborníků z praxe, odborné exkurze, návštěvy odborných pracovišť (odborných firem)</w:t>
      </w:r>
    </w:p>
    <w:p w14:paraId="6A11297F" w14:textId="5108710E" w:rsidR="00F55D11" w:rsidRDefault="00913A47" w:rsidP="00913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Podporovanými osobami byli pedagogové a žáci středních</w:t>
      </w:r>
      <w:r w:rsidR="00B46E9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odborných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škol. </w:t>
      </w:r>
      <w:r w:rsidR="007C5B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Odborní experti z praxe ve spolupráci připravili pro účastníky zajímavá témata z oblasti </w:t>
      </w:r>
      <w:r w:rsidR="00B46E9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šlechtění a plemenitby,</w:t>
      </w:r>
      <w:r w:rsidR="00F55D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F55D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lastRenderedPageBreak/>
        <w:t xml:space="preserve">precizního zemědělství, výzkumu a zkušebnictví. </w:t>
      </w:r>
      <w:r w:rsidR="00B46E9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Cílem exkurzí byly blízké i vzdálenější zemědělské podniky, zemědělské výstavy zaměřené na chov zvířat, pěstování a sortimenty rostlin nebo šlechtění plodin. </w:t>
      </w:r>
      <w:r w:rsidR="00F55D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Zvolená témata vhodně doplnila obsah učiva stanov</w:t>
      </w:r>
      <w:r w:rsidR="00B46E9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ený</w:t>
      </w:r>
      <w:r w:rsidR="00F55D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školními vzdělávacími programy. </w:t>
      </w:r>
    </w:p>
    <w:p w14:paraId="01DF03B7" w14:textId="6FB720F9" w:rsidR="00F55D11" w:rsidRDefault="00F55D11" w:rsidP="00F55D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</w:t>
      </w:r>
      <w:r w:rsidR="00913A47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 školní rok se uskutečnilo 5 přednášek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="00913A47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účastí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B46E9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168</w:t>
      </w:r>
      <w:r w:rsidR="00913A47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žáků a </w:t>
      </w:r>
      <w:r w:rsidR="00B46E9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8</w:t>
      </w:r>
      <w:r w:rsidR="00913A47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učitelů.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Odborných exkurzí se zúčastnilo </w:t>
      </w:r>
      <w:r w:rsidR="00B46E9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534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žáků středních škol v do</w:t>
      </w:r>
      <w:r w:rsidR="00913A47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provodu </w:t>
      </w:r>
      <w:r w:rsidR="00B46E9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31 </w:t>
      </w:r>
      <w:r w:rsidR="00913A47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pedagogů. </w:t>
      </w:r>
    </w:p>
    <w:p w14:paraId="0833AEF0" w14:textId="56E4EFB1" w:rsidR="00913A47" w:rsidRPr="008C350F" w:rsidRDefault="00913A47" w:rsidP="008C350F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8C35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Zvýšení motivace a zájmu žáků o odborné a polytechnické vzdělávání</w:t>
      </w:r>
    </w:p>
    <w:p w14:paraId="28343E70" w14:textId="277586E1" w:rsidR="00913A47" w:rsidRDefault="00913A47" w:rsidP="00913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Tato </w:t>
      </w:r>
      <w:proofErr w:type="spellStart"/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podaktivita</w:t>
      </w:r>
      <w:proofErr w:type="spellEnd"/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byla realizována form</w:t>
      </w:r>
      <w:r w:rsidR="00F55D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5 zájmových kroužků</w:t>
      </w:r>
      <w:r w:rsidR="00F55D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pod vedením odborných učitelů</w:t>
      </w:r>
      <w:r w:rsidR="00B46E9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školy.</w:t>
      </w:r>
      <w:r w:rsidR="00F55D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Do činnosti se zapojilo celkem 8</w:t>
      </w:r>
      <w:r w:rsidR="00B46E9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</w:t>
      </w:r>
      <w:r w:rsidR="00F55D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žáků střední školy. </w:t>
      </w:r>
      <w:r w:rsidR="00C14834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Největší </w:t>
      </w:r>
      <w:r w:rsidR="00B46E9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zájem žáci projevili o kroužek „Zpracování zemědělsk</w:t>
      </w:r>
      <w:r w:rsidR="009A74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é produkce“. Chlapce nadchla práce v technických kroužcích „Práce s kovem“, „Materiály a jejich zpracování“ a „Opravárenské a renovační práce na vozidlech“, které jim umožnily postupně získávat odborné dovednosti od základních až po ty speciální. V kroužku „Zpracování rostlinného materiálu“ rozvíjeli svoji kreativitu a manuální zručnost nejen dívky, ale i chlapci. Jejich výrobky přispěly k výzdobě školních i veřejných prostor.</w:t>
      </w:r>
    </w:p>
    <w:p w14:paraId="445E7B2A" w14:textId="77777777" w:rsidR="00F02485" w:rsidRPr="00C14834" w:rsidRDefault="00F02485" w:rsidP="00913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FC1C498" w14:textId="58265BA9" w:rsidR="008C350F" w:rsidRDefault="00542A84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Další oblastí byla realizace </w:t>
      </w:r>
      <w:r w:rsidR="00F02485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klíčové aktivity </w:t>
      </w:r>
      <w:r w:rsidR="00207BD9" w:rsidRPr="00207BD9">
        <w:rPr>
          <w:rFonts w:ascii="Times New Roman" w:eastAsia="Times New Roman" w:hAnsi="Times New Roman" w:cs="Times New Roman"/>
          <w:b/>
          <w:color w:val="242424"/>
          <w:sz w:val="24"/>
          <w:szCs w:val="24"/>
          <w:shd w:val="clear" w:color="auto" w:fill="FFFFFF"/>
          <w:lang w:eastAsia="cs-CZ"/>
        </w:rPr>
        <w:t>PA08 KARIÉROVÉ PORADENSTVÍ</w:t>
      </w:r>
      <w:r w:rsidR="00207BD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 </w:t>
      </w:r>
      <w:r w:rsidR="00F02485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a </w:t>
      </w:r>
      <w:r w:rsidR="00207BD9" w:rsidRPr="00207BD9">
        <w:rPr>
          <w:rFonts w:ascii="Times New Roman" w:eastAsia="Times New Roman" w:hAnsi="Times New Roman" w:cs="Times New Roman"/>
          <w:b/>
          <w:color w:val="242424"/>
          <w:sz w:val="24"/>
          <w:szCs w:val="24"/>
          <w:shd w:val="clear" w:color="auto" w:fill="FFFFFF"/>
          <w:lang w:eastAsia="cs-CZ"/>
        </w:rPr>
        <w:t>PA09 PREVENCE PŘEDČASNÝCH ODCHODŮ ZE VZDĚLÁVÁNÍ</w:t>
      </w:r>
      <w:r w:rsidR="00F02485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. Jednalo se o vzdělávací a osvětové akce zaměřené na zlepšení motivace žáků, jejich podporu, propagaci zemědělství a nezbytnost kvalitního vzdělávání pro výkon budoucího zaměstnání a rozvoj osobnosti mladého člověka.  Celkem se těchto aktivit zúčastnilo </w:t>
      </w:r>
      <w:r w:rsidR="009A745C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173</w:t>
      </w:r>
      <w:r w:rsidR="00F02485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 osob.</w:t>
      </w:r>
    </w:p>
    <w:p w14:paraId="30AAE8CD" w14:textId="00EE72C3" w:rsidR="008C350F" w:rsidRDefault="009A745C" w:rsidP="009A74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Aktivita </w:t>
      </w:r>
      <w:r w:rsidR="00207BD9" w:rsidRPr="00207BD9">
        <w:rPr>
          <w:rFonts w:ascii="Times New Roman" w:eastAsia="Times New Roman" w:hAnsi="Times New Roman" w:cs="Times New Roman"/>
          <w:b/>
          <w:color w:val="242424"/>
          <w:sz w:val="24"/>
          <w:szCs w:val="24"/>
          <w:shd w:val="clear" w:color="auto" w:fill="FFFFFF"/>
          <w:lang w:eastAsia="cs-CZ"/>
        </w:rPr>
        <w:t>PA11 PODPORA ZÁKLADNÍCH KOMPETENCÍ ŽÁK</w:t>
      </w:r>
      <w:r>
        <w:rPr>
          <w:rFonts w:ascii="Times New Roman" w:eastAsia="Times New Roman" w:hAnsi="Times New Roman" w:cs="Times New Roman"/>
          <w:b/>
          <w:color w:val="242424"/>
          <w:sz w:val="24"/>
          <w:szCs w:val="24"/>
          <w:shd w:val="clear" w:color="auto" w:fill="FFFFFF"/>
          <w:lang w:eastAsia="cs-CZ"/>
        </w:rPr>
        <w:t xml:space="preserve"> </w:t>
      </w:r>
      <w:r w:rsidR="00207BD9" w:rsidRPr="00207BD9">
        <w:rPr>
          <w:rFonts w:ascii="Times New Roman" w:eastAsia="Times New Roman" w:hAnsi="Times New Roman" w:cs="Times New Roman"/>
          <w:b/>
          <w:color w:val="242424"/>
          <w:sz w:val="24"/>
          <w:szCs w:val="24"/>
          <w:shd w:val="clear" w:color="auto" w:fill="FFFFFF"/>
          <w:lang w:eastAsia="cs-CZ"/>
        </w:rPr>
        <w:t>V NEMATURITNÍCH OBORECH NA ODBORNÝCH ŠKOLÁCH</w:t>
      </w:r>
      <w:r>
        <w:rPr>
          <w:rFonts w:ascii="Times New Roman" w:eastAsia="Times New Roman" w:hAnsi="Times New Roman" w:cs="Times New Roman"/>
          <w:b/>
          <w:color w:val="242424"/>
          <w:sz w:val="24"/>
          <w:szCs w:val="24"/>
          <w:shd w:val="clear" w:color="auto" w:fill="FFFFFF"/>
          <w:lang w:eastAsia="cs-CZ"/>
        </w:rPr>
        <w:t xml:space="preserve"> </w:t>
      </w:r>
      <w:r w:rsidRPr="009A745C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výrazně přispěla k naplnění klíčových kompetencí u žáků oboru Zahradnické práce</w:t>
      </w:r>
      <w:r w:rsidR="00207BD9" w:rsidRPr="009A745C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.</w:t>
      </w:r>
      <w:r w:rsidR="00207BD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 Jednalo se o opakovaná setkání ke gramotnosti, do kterých se zapojilo 16 žáků oboru Zahradnické práce. Náplní setkání byly 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rozvoj základních </w:t>
      </w:r>
      <w:proofErr w:type="gramStart"/>
      <w:r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kompetencí - </w:t>
      </w:r>
      <w:r w:rsidR="00207BD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svět</w:t>
      </w:r>
      <w:proofErr w:type="gramEnd"/>
      <w:r w:rsidR="00207BD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 práce, sociální, mediální, čtenářská, finanční, matematická, digitální a přírodovědná gramotnost. </w:t>
      </w:r>
    </w:p>
    <w:p w14:paraId="6C75C7B7" w14:textId="77777777" w:rsidR="008C350F" w:rsidRDefault="008C350F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</w:pPr>
    </w:p>
    <w:p w14:paraId="0D0C144B" w14:textId="77777777" w:rsidR="008C350F" w:rsidRDefault="008C350F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</w:pPr>
    </w:p>
    <w:p w14:paraId="7404E625" w14:textId="4CCC4FED" w:rsidR="00D03DD6" w:rsidRPr="00C14834" w:rsidRDefault="00D03DD6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14834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Aktivity byly realizovány v souladu s projektovým záměrem v plném rozsahu a k</w:t>
      </w:r>
      <w:r w:rsidR="001C72B3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 30. 6. 202</w:t>
      </w:r>
      <w:r w:rsidR="009A745C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6 </w:t>
      </w:r>
      <w:r w:rsidRPr="00C14834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byly dosaženy všechny stanovené cíle</w:t>
      </w:r>
      <w:r w:rsidR="00F02485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 ve školním roce 202</w:t>
      </w:r>
      <w:r w:rsidR="009A745C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5</w:t>
      </w:r>
      <w:r w:rsidR="00F02485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-202</w:t>
      </w:r>
      <w:r w:rsidR="009A745C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6</w:t>
      </w:r>
      <w:r w:rsidR="00F02485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.</w:t>
      </w:r>
    </w:p>
    <w:p w14:paraId="7AFE0EB3" w14:textId="77777777" w:rsidR="00D03DD6" w:rsidRPr="00C14834" w:rsidRDefault="00D03DD6" w:rsidP="00D03D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3399"/>
          <w:sz w:val="24"/>
          <w:szCs w:val="24"/>
          <w:lang w:eastAsia="cs-CZ"/>
        </w:rPr>
      </w:pPr>
    </w:p>
    <w:p w14:paraId="0E7101FD" w14:textId="75FA8A18" w:rsidR="00F46AEB" w:rsidRDefault="00673918">
      <w:r>
        <w:rPr>
          <w:noProof/>
        </w:rPr>
        <w:drawing>
          <wp:anchor distT="0" distB="0" distL="114300" distR="114300" simplePos="0" relativeHeight="251658240" behindDoc="0" locked="0" layoutInCell="1" allowOverlap="1" wp14:anchorId="5DBF4149" wp14:editId="6246DBD3">
            <wp:simplePos x="895350" y="6153150"/>
            <wp:positionH relativeFrom="margin">
              <wp:align>center</wp:align>
            </wp:positionH>
            <wp:positionV relativeFrom="margin">
              <wp:align>bottom</wp:align>
            </wp:positionV>
            <wp:extent cx="5236845" cy="640080"/>
            <wp:effectExtent l="0" t="0" r="1905" b="762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F46AE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6FD02" w14:textId="77777777" w:rsidR="00964F78" w:rsidRDefault="00964F78" w:rsidP="002D1BCC">
      <w:pPr>
        <w:spacing w:after="0" w:line="240" w:lineRule="auto"/>
      </w:pPr>
      <w:r>
        <w:separator/>
      </w:r>
    </w:p>
  </w:endnote>
  <w:endnote w:type="continuationSeparator" w:id="0">
    <w:p w14:paraId="03B37BBB" w14:textId="77777777" w:rsidR="00964F78" w:rsidRDefault="00964F78" w:rsidP="002D1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29D48" w14:textId="77777777" w:rsidR="002D1BCC" w:rsidRDefault="002D1B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679F8" w14:textId="77777777" w:rsidR="00964F78" w:rsidRDefault="00964F78" w:rsidP="002D1BCC">
      <w:pPr>
        <w:spacing w:after="0" w:line="240" w:lineRule="auto"/>
      </w:pPr>
      <w:r>
        <w:separator/>
      </w:r>
    </w:p>
  </w:footnote>
  <w:footnote w:type="continuationSeparator" w:id="0">
    <w:p w14:paraId="7DAD0842" w14:textId="77777777" w:rsidR="00964F78" w:rsidRDefault="00964F78" w:rsidP="002D1B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21C58"/>
    <w:multiLevelType w:val="hybridMultilevel"/>
    <w:tmpl w:val="088C5F4C"/>
    <w:lvl w:ilvl="0" w:tplc="1B4EEE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0F2FB7"/>
    <w:multiLevelType w:val="multilevel"/>
    <w:tmpl w:val="743ED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E7"/>
    <w:rsid w:val="00197DB9"/>
    <w:rsid w:val="001C72B3"/>
    <w:rsid w:val="00207BD9"/>
    <w:rsid w:val="00240CF6"/>
    <w:rsid w:val="0028066F"/>
    <w:rsid w:val="002B0F2B"/>
    <w:rsid w:val="002D1BCC"/>
    <w:rsid w:val="00331C71"/>
    <w:rsid w:val="00340430"/>
    <w:rsid w:val="00361F3E"/>
    <w:rsid w:val="00394A74"/>
    <w:rsid w:val="004300F9"/>
    <w:rsid w:val="00542A84"/>
    <w:rsid w:val="006502E7"/>
    <w:rsid w:val="00673918"/>
    <w:rsid w:val="00726C62"/>
    <w:rsid w:val="007C5B9B"/>
    <w:rsid w:val="00835D4C"/>
    <w:rsid w:val="0084039C"/>
    <w:rsid w:val="008C350F"/>
    <w:rsid w:val="00913A47"/>
    <w:rsid w:val="00964F78"/>
    <w:rsid w:val="009A745C"/>
    <w:rsid w:val="00A220A0"/>
    <w:rsid w:val="00A900CE"/>
    <w:rsid w:val="00AB33F5"/>
    <w:rsid w:val="00B46E93"/>
    <w:rsid w:val="00C14834"/>
    <w:rsid w:val="00D03DD6"/>
    <w:rsid w:val="00EE5460"/>
    <w:rsid w:val="00F02485"/>
    <w:rsid w:val="00F03D31"/>
    <w:rsid w:val="00F46AEB"/>
    <w:rsid w:val="00F55D11"/>
    <w:rsid w:val="00F667F2"/>
    <w:rsid w:val="00FB44DF"/>
    <w:rsid w:val="00FC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86F391"/>
  <w15:chartTrackingRefBased/>
  <w15:docId w15:val="{F3D58DAD-D2B9-4C16-9D40-6CF7CBEE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4043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D1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D1BCC"/>
  </w:style>
  <w:style w:type="paragraph" w:styleId="Zpat">
    <w:name w:val="footer"/>
    <w:basedOn w:val="Normln"/>
    <w:link w:val="ZpatChar"/>
    <w:uiPriority w:val="99"/>
    <w:unhideWhenUsed/>
    <w:rsid w:val="002D1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1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1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4377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8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71461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799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Rokoská</dc:creator>
  <cp:keywords/>
  <dc:description/>
  <cp:lastModifiedBy>Helena Rokoská</cp:lastModifiedBy>
  <cp:revision>13</cp:revision>
  <dcterms:created xsi:type="dcterms:W3CDTF">2023-10-09T12:41:00Z</dcterms:created>
  <dcterms:modified xsi:type="dcterms:W3CDTF">2026-10-06T08:32:00Z</dcterms:modified>
</cp:coreProperties>
</file>