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395F7" w14:textId="77777777" w:rsidR="002B2C2F" w:rsidRDefault="002B2C2F" w:rsidP="0017796B">
      <w:pPr>
        <w:spacing w:after="0"/>
        <w:jc w:val="center"/>
        <w:rPr>
          <w:sz w:val="28"/>
          <w:szCs w:val="28"/>
        </w:rPr>
      </w:pPr>
    </w:p>
    <w:p w14:paraId="07ADD472" w14:textId="77777777" w:rsidR="002B2C2F" w:rsidRDefault="002B2C2F" w:rsidP="0017796B">
      <w:pPr>
        <w:spacing w:after="0"/>
        <w:jc w:val="center"/>
        <w:rPr>
          <w:sz w:val="28"/>
          <w:szCs w:val="28"/>
        </w:rPr>
      </w:pPr>
    </w:p>
    <w:p w14:paraId="0DB7AA6B" w14:textId="44CD010B" w:rsidR="003F3E86" w:rsidRPr="00775A05" w:rsidRDefault="00775A05" w:rsidP="0017796B">
      <w:pPr>
        <w:spacing w:after="0"/>
        <w:jc w:val="center"/>
        <w:rPr>
          <w:sz w:val="28"/>
          <w:szCs w:val="28"/>
        </w:rPr>
      </w:pPr>
      <w:bookmarkStart w:id="0" w:name="_GoBack"/>
      <w:bookmarkEnd w:id="0"/>
      <w:r w:rsidRPr="00775A05">
        <w:rPr>
          <w:sz w:val="28"/>
          <w:szCs w:val="28"/>
        </w:rPr>
        <w:t xml:space="preserve">Témata pro profilovou část maturitní zkoušky – </w:t>
      </w:r>
      <w:r w:rsidRPr="0017796B">
        <w:rPr>
          <w:b/>
          <w:sz w:val="28"/>
          <w:szCs w:val="28"/>
        </w:rPr>
        <w:t>Odborné ekonomické předměty</w:t>
      </w:r>
    </w:p>
    <w:p w14:paraId="5A11720F" w14:textId="77777777" w:rsidR="00775A05" w:rsidRPr="00775A05" w:rsidRDefault="00775A05" w:rsidP="0017796B">
      <w:pPr>
        <w:spacing w:after="0"/>
        <w:jc w:val="center"/>
        <w:rPr>
          <w:sz w:val="28"/>
          <w:szCs w:val="28"/>
        </w:rPr>
      </w:pPr>
      <w:r w:rsidRPr="00775A05">
        <w:rPr>
          <w:sz w:val="28"/>
          <w:szCs w:val="28"/>
        </w:rPr>
        <w:t>(Ekonomika a podnikání, účetnictví)</w:t>
      </w:r>
    </w:p>
    <w:p w14:paraId="6A518336" w14:textId="77777777" w:rsidR="00775A05" w:rsidRPr="00775A05" w:rsidRDefault="00775A05" w:rsidP="0017796B">
      <w:pPr>
        <w:spacing w:after="0"/>
        <w:jc w:val="center"/>
        <w:rPr>
          <w:sz w:val="28"/>
          <w:szCs w:val="28"/>
        </w:rPr>
      </w:pPr>
      <w:r w:rsidRPr="00775A05">
        <w:rPr>
          <w:sz w:val="28"/>
          <w:szCs w:val="28"/>
        </w:rPr>
        <w:t xml:space="preserve">obor </w:t>
      </w:r>
      <w:proofErr w:type="spellStart"/>
      <w:r w:rsidR="0017796B">
        <w:rPr>
          <w:sz w:val="28"/>
          <w:szCs w:val="28"/>
        </w:rPr>
        <w:t>Agro</w:t>
      </w:r>
      <w:r w:rsidRPr="00775A05">
        <w:rPr>
          <w:sz w:val="28"/>
          <w:szCs w:val="28"/>
        </w:rPr>
        <w:t>podnikání</w:t>
      </w:r>
      <w:proofErr w:type="spellEnd"/>
    </w:p>
    <w:p w14:paraId="54239FAF" w14:textId="77777777" w:rsidR="00775A05" w:rsidRPr="00775A05" w:rsidRDefault="00775A05" w:rsidP="0017796B">
      <w:pPr>
        <w:spacing w:after="0"/>
        <w:jc w:val="center"/>
        <w:rPr>
          <w:sz w:val="28"/>
          <w:szCs w:val="28"/>
        </w:rPr>
      </w:pPr>
      <w:r w:rsidRPr="00775A05">
        <w:rPr>
          <w:sz w:val="28"/>
          <w:szCs w:val="28"/>
        </w:rPr>
        <w:t>školní rok 202</w:t>
      </w:r>
      <w:r w:rsidR="003B2BC7">
        <w:rPr>
          <w:sz w:val="28"/>
          <w:szCs w:val="28"/>
        </w:rPr>
        <w:t>6/27</w:t>
      </w:r>
    </w:p>
    <w:p w14:paraId="75B1DA15" w14:textId="77777777" w:rsidR="00775A05" w:rsidRDefault="00775A05"/>
    <w:p w14:paraId="43084BD8" w14:textId="77777777" w:rsidR="0017796B" w:rsidRDefault="0017796B"/>
    <w:p w14:paraId="30526CD2" w14:textId="77777777" w:rsidR="0017796B" w:rsidRDefault="0017796B"/>
    <w:p w14:paraId="6525757A" w14:textId="77777777" w:rsidR="00775A05" w:rsidRPr="0017796B" w:rsidRDefault="0092456A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Základní ekonomické pojmy</w:t>
      </w:r>
    </w:p>
    <w:p w14:paraId="6918A435" w14:textId="77777777" w:rsidR="0092456A" w:rsidRPr="0017796B" w:rsidRDefault="0092456A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Vstupy a výstupy ekonomiky, výrobní a hospodářský proces</w:t>
      </w:r>
    </w:p>
    <w:p w14:paraId="71606BC1" w14:textId="77777777" w:rsidR="0092456A" w:rsidRPr="0017796B" w:rsidRDefault="0092456A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Trh, fungování tržní ekonomiky</w:t>
      </w:r>
    </w:p>
    <w:p w14:paraId="1B12B789" w14:textId="77777777" w:rsidR="0092456A" w:rsidRPr="0017796B" w:rsidRDefault="0092456A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Podnikání fyzických osob (živnosti)</w:t>
      </w:r>
    </w:p>
    <w:p w14:paraId="3817D651" w14:textId="77777777" w:rsidR="0092456A" w:rsidRPr="0017796B" w:rsidRDefault="0092456A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Podnikání právnických osob (obchodní korporace)</w:t>
      </w:r>
    </w:p>
    <w:p w14:paraId="0585A936" w14:textId="77777777" w:rsidR="0092456A" w:rsidRPr="0017796B" w:rsidRDefault="0092456A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Podnik, činnosti podniku</w:t>
      </w:r>
    </w:p>
    <w:p w14:paraId="73B9308A" w14:textId="77777777" w:rsidR="0092456A" w:rsidRPr="0017796B" w:rsidRDefault="0092456A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Hospodaření podniku – majetek a zdroje financování</w:t>
      </w:r>
    </w:p>
    <w:p w14:paraId="2288199E" w14:textId="77777777" w:rsidR="0092456A" w:rsidRPr="0017796B" w:rsidRDefault="0092456A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Hospodaření podniku – náklady a výnosy</w:t>
      </w:r>
    </w:p>
    <w:p w14:paraId="5A4B830F" w14:textId="77777777" w:rsidR="0092456A" w:rsidRPr="0017796B" w:rsidRDefault="0092456A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Management, manažer, vedení lidí</w:t>
      </w:r>
    </w:p>
    <w:p w14:paraId="1DEFCD4A" w14:textId="77777777" w:rsidR="0092456A" w:rsidRPr="0017796B" w:rsidRDefault="0092456A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Funkce managementu – plánování, rozhodování</w:t>
      </w:r>
    </w:p>
    <w:p w14:paraId="13A34682" w14:textId="77777777" w:rsidR="0092456A" w:rsidRPr="0017796B" w:rsidRDefault="0092456A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Funkce managementu – organizování, komunikace, kontrola</w:t>
      </w:r>
    </w:p>
    <w:p w14:paraId="79D4ACA9" w14:textId="77777777" w:rsidR="0092456A" w:rsidRPr="0017796B" w:rsidRDefault="0092456A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Marketing, marketingový výzkum</w:t>
      </w:r>
    </w:p>
    <w:p w14:paraId="6EF0BB83" w14:textId="77777777" w:rsidR="0092456A" w:rsidRPr="0017796B" w:rsidRDefault="0092456A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Marketingový mix – produkt, distribuce</w:t>
      </w:r>
    </w:p>
    <w:p w14:paraId="245694FD" w14:textId="77777777" w:rsidR="0092456A" w:rsidRPr="0017796B" w:rsidRDefault="0092456A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Marketingový mix – cena, propagace</w:t>
      </w:r>
    </w:p>
    <w:p w14:paraId="289E8641" w14:textId="77777777" w:rsidR="0092456A" w:rsidRPr="0017796B" w:rsidRDefault="0092456A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Mzdy, zákonné odvody</w:t>
      </w:r>
    </w:p>
    <w:p w14:paraId="64912502" w14:textId="77777777" w:rsidR="0092456A" w:rsidRPr="0017796B" w:rsidRDefault="0092456A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Daňová soustava ČR</w:t>
      </w:r>
    </w:p>
    <w:p w14:paraId="2F459CD0" w14:textId="77777777" w:rsidR="0092456A" w:rsidRPr="0017796B" w:rsidRDefault="0092456A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Státní rozpočet</w:t>
      </w:r>
    </w:p>
    <w:p w14:paraId="1C9D9E4C" w14:textId="77777777" w:rsidR="0092456A" w:rsidRPr="0017796B" w:rsidRDefault="0092456A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Národní hospodářství, ukazatele – HDP, inflace, nezaměstnanost</w:t>
      </w:r>
    </w:p>
    <w:p w14:paraId="65CE8F11" w14:textId="77777777" w:rsidR="0092456A" w:rsidRPr="0017796B" w:rsidRDefault="0092456A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Banky</w:t>
      </w:r>
    </w:p>
    <w:p w14:paraId="405367A0" w14:textId="77777777" w:rsidR="0092456A" w:rsidRPr="0017796B" w:rsidRDefault="0017796B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Personální činnost podniku, pracovní poměr</w:t>
      </w:r>
    </w:p>
    <w:p w14:paraId="5ABB46E8" w14:textId="77777777" w:rsidR="0017796B" w:rsidRPr="0017796B" w:rsidRDefault="0017796B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Rodinný, osobní rozpočet</w:t>
      </w:r>
    </w:p>
    <w:p w14:paraId="5D9C0DB1" w14:textId="77777777" w:rsidR="0017796B" w:rsidRPr="0017796B" w:rsidRDefault="0017796B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Daňová evidence</w:t>
      </w:r>
    </w:p>
    <w:p w14:paraId="46C63038" w14:textId="77777777" w:rsidR="0017796B" w:rsidRPr="0017796B" w:rsidRDefault="0017796B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Účetní výkazy, závěrka</w:t>
      </w:r>
    </w:p>
    <w:p w14:paraId="3C34A3EB" w14:textId="77777777" w:rsidR="0017796B" w:rsidRPr="0017796B" w:rsidRDefault="0017796B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Základy účetnictví</w:t>
      </w:r>
    </w:p>
    <w:p w14:paraId="4A814477" w14:textId="77777777" w:rsidR="0017796B" w:rsidRPr="0017796B" w:rsidRDefault="0017796B" w:rsidP="00775A0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7796B">
        <w:rPr>
          <w:sz w:val="28"/>
          <w:szCs w:val="28"/>
        </w:rPr>
        <w:t>Finanční trh</w:t>
      </w:r>
    </w:p>
    <w:sectPr w:rsidR="0017796B" w:rsidRPr="0017796B" w:rsidSect="0017796B">
      <w:headerReference w:type="default" r:id="rId7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DCE2CB" w14:textId="77777777" w:rsidR="002B2C2F" w:rsidRDefault="002B2C2F" w:rsidP="002B2C2F">
      <w:pPr>
        <w:spacing w:after="0" w:line="240" w:lineRule="auto"/>
      </w:pPr>
      <w:r>
        <w:separator/>
      </w:r>
    </w:p>
  </w:endnote>
  <w:endnote w:type="continuationSeparator" w:id="0">
    <w:p w14:paraId="68C669E5" w14:textId="77777777" w:rsidR="002B2C2F" w:rsidRDefault="002B2C2F" w:rsidP="002B2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ED245F" w14:textId="77777777" w:rsidR="002B2C2F" w:rsidRDefault="002B2C2F" w:rsidP="002B2C2F">
      <w:pPr>
        <w:spacing w:after="0" w:line="240" w:lineRule="auto"/>
      </w:pPr>
      <w:r>
        <w:separator/>
      </w:r>
    </w:p>
  </w:footnote>
  <w:footnote w:type="continuationSeparator" w:id="0">
    <w:p w14:paraId="2073133B" w14:textId="77777777" w:rsidR="002B2C2F" w:rsidRDefault="002B2C2F" w:rsidP="002B2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53673" w14:textId="77777777" w:rsidR="002B2C2F" w:rsidRDefault="002B2C2F" w:rsidP="002B2C2F">
    <w:pPr>
      <w:pStyle w:val="Zhlav"/>
      <w:rPr>
        <w:b/>
      </w:rPr>
    </w:pPr>
  </w:p>
  <w:p w14:paraId="5702EEB5" w14:textId="097E62B4" w:rsidR="002B2C2F" w:rsidRDefault="002B2C2F" w:rsidP="002B2C2F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941A7F5" wp14:editId="1F0A949A">
          <wp:simplePos x="0" y="0"/>
          <wp:positionH relativeFrom="column">
            <wp:posOffset>6350</wp:posOffset>
          </wp:positionH>
          <wp:positionV relativeFrom="paragraph">
            <wp:posOffset>-278765</wp:posOffset>
          </wp:positionV>
          <wp:extent cx="748665" cy="655955"/>
          <wp:effectExtent l="0" t="0" r="0" b="0"/>
          <wp:wrapNone/>
          <wp:docPr id="1" name="Obrázek 1" descr="logo-nove-cor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-nove-corel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-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</w:t>
    </w:r>
    <w:r w:rsidRPr="000A51EE">
      <w:t>Střední odborná škola Znojmo, Dvořákova, 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360535"/>
    <w:multiLevelType w:val="hybridMultilevel"/>
    <w:tmpl w:val="450422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A05"/>
    <w:rsid w:val="0017796B"/>
    <w:rsid w:val="002B2C2F"/>
    <w:rsid w:val="003B2BC7"/>
    <w:rsid w:val="003F3E86"/>
    <w:rsid w:val="004D4155"/>
    <w:rsid w:val="00775A05"/>
    <w:rsid w:val="00863AD8"/>
    <w:rsid w:val="00895D68"/>
    <w:rsid w:val="0092456A"/>
    <w:rsid w:val="00A12B84"/>
    <w:rsid w:val="00C54E86"/>
    <w:rsid w:val="00D40DAA"/>
    <w:rsid w:val="00D64C94"/>
    <w:rsid w:val="00EF78B5"/>
    <w:rsid w:val="00F8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4B07232"/>
  <w15:chartTrackingRefBased/>
  <w15:docId w15:val="{9D46CEFD-E4EB-41A1-8637-9B664F7F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75A0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779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796B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B2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B2C2F"/>
  </w:style>
  <w:style w:type="paragraph" w:styleId="Zpat">
    <w:name w:val="footer"/>
    <w:basedOn w:val="Normln"/>
    <w:link w:val="ZpatChar"/>
    <w:uiPriority w:val="99"/>
    <w:unhideWhenUsed/>
    <w:rsid w:val="002B2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B2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Marie Povjakalová</cp:lastModifiedBy>
  <cp:revision>3</cp:revision>
  <cp:lastPrinted>2026-10-01T10:32:00Z</cp:lastPrinted>
  <dcterms:created xsi:type="dcterms:W3CDTF">2025-10-29T20:45:00Z</dcterms:created>
  <dcterms:modified xsi:type="dcterms:W3CDTF">2026-10-01T11:22:00Z</dcterms:modified>
</cp:coreProperties>
</file>